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3C" w:rsidRPr="00301A33" w:rsidRDefault="00301A33" w:rsidP="00D332F3">
      <w:pPr>
        <w:pStyle w:val="Body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301A33">
        <w:rPr>
          <w:rFonts w:ascii="Times New Roman" w:hAnsi="Times New Roman" w:cs="Times New Roman"/>
          <w:b/>
          <w:sz w:val="24"/>
          <w:szCs w:val="24"/>
          <w:u w:val="single"/>
        </w:rPr>
        <w:t>CALL FOR PAPERS</w:t>
      </w:r>
    </w:p>
    <w:p w:rsidR="001E3C3C" w:rsidRPr="002263B0" w:rsidRDefault="001E3C3C" w:rsidP="00D332F3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:rsidR="001E3C3C" w:rsidRPr="00D332F3" w:rsidRDefault="001E3C3C" w:rsidP="00D332F3">
      <w:pPr>
        <w:pStyle w:val="Body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2F3">
        <w:rPr>
          <w:rFonts w:ascii="Times New Roman" w:hAnsi="Times New Roman" w:cs="Times New Roman"/>
          <w:b/>
          <w:sz w:val="28"/>
          <w:szCs w:val="28"/>
        </w:rPr>
        <w:t>International James Baldwin Conference</w:t>
      </w:r>
    </w:p>
    <w:p w:rsidR="00D332F3" w:rsidRPr="00D332F3" w:rsidRDefault="00D332F3" w:rsidP="00D332F3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2F3">
        <w:rPr>
          <w:rFonts w:ascii="Times New Roman" w:hAnsi="Times New Roman" w:cs="Times New Roman"/>
          <w:b/>
          <w:sz w:val="24"/>
          <w:szCs w:val="24"/>
        </w:rPr>
        <w:t>0</w:t>
      </w:r>
      <w:r w:rsidR="001E3C3C" w:rsidRPr="00D332F3">
        <w:rPr>
          <w:rFonts w:ascii="Times New Roman" w:hAnsi="Times New Roman" w:cs="Times New Roman"/>
          <w:b/>
          <w:sz w:val="24"/>
          <w:szCs w:val="24"/>
        </w:rPr>
        <w:t>4-</w:t>
      </w:r>
      <w:r w:rsidRPr="00D332F3">
        <w:rPr>
          <w:rFonts w:ascii="Times New Roman" w:hAnsi="Times New Roman" w:cs="Times New Roman"/>
          <w:b/>
          <w:sz w:val="24"/>
          <w:szCs w:val="24"/>
        </w:rPr>
        <w:t>0</w:t>
      </w:r>
      <w:r w:rsidR="001E3C3C" w:rsidRPr="00D332F3">
        <w:rPr>
          <w:rFonts w:ascii="Times New Roman" w:hAnsi="Times New Roman" w:cs="Times New Roman"/>
          <w:b/>
          <w:sz w:val="24"/>
          <w:szCs w:val="24"/>
        </w:rPr>
        <w:t>5 May 2017</w:t>
      </w:r>
    </w:p>
    <w:p w:rsidR="001E3C3C" w:rsidRPr="00D332F3" w:rsidRDefault="001E3C3C" w:rsidP="00D332F3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2F3">
        <w:rPr>
          <w:rFonts w:ascii="Times New Roman" w:hAnsi="Times New Roman" w:cs="Times New Roman"/>
          <w:b/>
          <w:sz w:val="24"/>
          <w:szCs w:val="24"/>
        </w:rPr>
        <w:t>Ankara, Turkey</w:t>
      </w:r>
    </w:p>
    <w:p w:rsidR="001E3C3C" w:rsidRPr="002263B0" w:rsidRDefault="001E3C3C" w:rsidP="001E3C3C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:rsidR="001E3C3C" w:rsidRPr="002263B0" w:rsidRDefault="001E3C3C" w:rsidP="001E3C3C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056B43" w:rsidRDefault="00206DC1">
      <w:pPr>
        <w:pStyle w:val="Body"/>
        <w:rPr>
          <w:rFonts w:ascii="Times New Roman" w:hAnsi="Times New Roman" w:cs="Times New Roman"/>
          <w:sz w:val="24"/>
          <w:szCs w:val="24"/>
        </w:rPr>
      </w:pPr>
      <w:r w:rsidRPr="002263B0">
        <w:rPr>
          <w:rFonts w:ascii="Times New Roman" w:hAnsi="Times New Roman" w:cs="Times New Roman"/>
          <w:sz w:val="24"/>
          <w:szCs w:val="24"/>
        </w:rPr>
        <w:t>The Department of Americ</w:t>
      </w:r>
      <w:r w:rsidR="00977603" w:rsidRPr="002263B0">
        <w:rPr>
          <w:rFonts w:ascii="Times New Roman" w:hAnsi="Times New Roman" w:cs="Times New Roman"/>
          <w:sz w:val="24"/>
          <w:szCs w:val="24"/>
        </w:rPr>
        <w:t>an Culture and Literature</w:t>
      </w:r>
      <w:r w:rsidR="00D332F3">
        <w:rPr>
          <w:rFonts w:ascii="Times New Roman" w:hAnsi="Times New Roman" w:cs="Times New Roman"/>
          <w:sz w:val="24"/>
          <w:szCs w:val="24"/>
        </w:rPr>
        <w:t>,</w:t>
      </w:r>
      <w:r w:rsidR="00644D86">
        <w:rPr>
          <w:rFonts w:ascii="Times New Roman" w:hAnsi="Times New Roman" w:cs="Times New Roman"/>
          <w:sz w:val="24"/>
          <w:szCs w:val="24"/>
        </w:rPr>
        <w:t xml:space="preserve"> </w:t>
      </w:r>
      <w:r w:rsidR="00977603" w:rsidRPr="002263B0">
        <w:rPr>
          <w:rFonts w:ascii="Times New Roman" w:hAnsi="Times New Roman" w:cs="Times New Roman"/>
          <w:sz w:val="24"/>
          <w:szCs w:val="24"/>
        </w:rPr>
        <w:t>Baş</w:t>
      </w:r>
      <w:r w:rsidRPr="002263B0">
        <w:rPr>
          <w:rFonts w:ascii="Times New Roman" w:hAnsi="Times New Roman" w:cs="Times New Roman"/>
          <w:sz w:val="24"/>
          <w:szCs w:val="24"/>
        </w:rPr>
        <w:t>kent</w:t>
      </w:r>
      <w:r w:rsidR="00EB3D6D" w:rsidRPr="002263B0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D332F3">
        <w:rPr>
          <w:rFonts w:ascii="Times New Roman" w:hAnsi="Times New Roman" w:cs="Times New Roman"/>
          <w:sz w:val="24"/>
          <w:szCs w:val="24"/>
        </w:rPr>
        <w:t>,</w:t>
      </w:r>
      <w:r w:rsidR="00EB3D6D" w:rsidRPr="002263B0">
        <w:rPr>
          <w:rFonts w:ascii="Times New Roman" w:hAnsi="Times New Roman" w:cs="Times New Roman"/>
          <w:sz w:val="24"/>
          <w:szCs w:val="24"/>
        </w:rPr>
        <w:t xml:space="preserve"> Ankara, is pleased to announce </w:t>
      </w:r>
      <w:r w:rsidR="00D332F3">
        <w:rPr>
          <w:rFonts w:ascii="Times New Roman" w:hAnsi="Times New Roman" w:cs="Times New Roman"/>
          <w:sz w:val="24"/>
          <w:szCs w:val="24"/>
        </w:rPr>
        <w:t>its</w:t>
      </w:r>
      <w:r w:rsidR="00644D86">
        <w:rPr>
          <w:rFonts w:ascii="Times New Roman" w:hAnsi="Times New Roman" w:cs="Times New Roman"/>
          <w:sz w:val="24"/>
          <w:szCs w:val="24"/>
        </w:rPr>
        <w:t xml:space="preserve"> </w:t>
      </w:r>
      <w:r w:rsidRPr="002263B0">
        <w:rPr>
          <w:rFonts w:ascii="Times New Roman" w:hAnsi="Times New Roman" w:cs="Times New Roman"/>
          <w:i/>
          <w:sz w:val="24"/>
          <w:szCs w:val="24"/>
        </w:rPr>
        <w:t>International James Baldwin Conference</w:t>
      </w:r>
      <w:r w:rsidR="00644D86">
        <w:rPr>
          <w:rFonts w:ascii="Times New Roman" w:hAnsi="Times New Roman" w:cs="Times New Roman"/>
          <w:sz w:val="24"/>
          <w:szCs w:val="24"/>
        </w:rPr>
        <w:t xml:space="preserve">, the third in a series </w:t>
      </w:r>
      <w:r w:rsidRPr="002263B0">
        <w:rPr>
          <w:rFonts w:ascii="Times New Roman" w:hAnsi="Times New Roman" w:cs="Times New Roman"/>
          <w:sz w:val="24"/>
          <w:szCs w:val="24"/>
        </w:rPr>
        <w:t xml:space="preserve">of </w:t>
      </w:r>
      <w:r w:rsidR="00EB3D6D" w:rsidRPr="002263B0">
        <w:rPr>
          <w:rFonts w:ascii="Times New Roman" w:hAnsi="Times New Roman" w:cs="Times New Roman"/>
          <w:sz w:val="24"/>
          <w:szCs w:val="24"/>
        </w:rPr>
        <w:t xml:space="preserve">international </w:t>
      </w:r>
      <w:r w:rsidRPr="002263B0">
        <w:rPr>
          <w:rFonts w:ascii="Times New Roman" w:hAnsi="Times New Roman" w:cs="Times New Roman"/>
          <w:sz w:val="24"/>
          <w:szCs w:val="24"/>
        </w:rPr>
        <w:t xml:space="preserve">biennial conferences </w:t>
      </w:r>
      <w:r w:rsidR="00301A33">
        <w:rPr>
          <w:rFonts w:ascii="Times New Roman" w:hAnsi="Times New Roman" w:cs="Times New Roman"/>
          <w:sz w:val="24"/>
          <w:szCs w:val="24"/>
        </w:rPr>
        <w:t xml:space="preserve">organized by the Department </w:t>
      </w:r>
      <w:r w:rsidRPr="002263B0">
        <w:rPr>
          <w:rFonts w:ascii="Times New Roman" w:hAnsi="Times New Roman" w:cs="Times New Roman"/>
          <w:sz w:val="24"/>
          <w:szCs w:val="24"/>
        </w:rPr>
        <w:t>on American writers. As a novelist, short fiction writer, essayist, playwright, poet, social/literary critic, and political activist, Baldwin continues to inspire many readers, critics, and artists today. H</w:t>
      </w:r>
      <w:r w:rsidR="00EB3D6D" w:rsidRPr="002263B0">
        <w:rPr>
          <w:rFonts w:ascii="Times New Roman" w:hAnsi="Times New Roman" w:cs="Times New Roman"/>
          <w:sz w:val="24"/>
          <w:szCs w:val="24"/>
        </w:rPr>
        <w:t xml:space="preserve">aving lived as </w:t>
      </w:r>
      <w:r w:rsidR="004F6434">
        <w:rPr>
          <w:rFonts w:ascii="Times New Roman" w:hAnsi="Times New Roman" w:cs="Times New Roman"/>
          <w:sz w:val="24"/>
          <w:szCs w:val="24"/>
        </w:rPr>
        <w:t xml:space="preserve">an </w:t>
      </w:r>
      <w:r w:rsidR="00EB3D6D" w:rsidRPr="002263B0">
        <w:rPr>
          <w:rFonts w:ascii="Times New Roman" w:hAnsi="Times New Roman" w:cs="Times New Roman"/>
          <w:sz w:val="24"/>
          <w:szCs w:val="24"/>
        </w:rPr>
        <w:t xml:space="preserve">expatriate </w:t>
      </w:r>
      <w:r w:rsidRPr="002263B0">
        <w:rPr>
          <w:rFonts w:ascii="Times New Roman" w:hAnsi="Times New Roman" w:cs="Times New Roman"/>
          <w:sz w:val="24"/>
          <w:szCs w:val="24"/>
        </w:rPr>
        <w:t>in several countries, including Turkey, Baldwin left a literary, cultural, and intellectual legacy that extends well beyond the United States. It is hoped that during the conference Baldwin will be discussed through multiple, cross-cultural, and interdisciplinary approaches. Suggested topics for papers include but are not limited to:</w:t>
      </w:r>
    </w:p>
    <w:p w:rsidR="002263B0" w:rsidRPr="002263B0" w:rsidRDefault="002263B0">
      <w:pPr>
        <w:pStyle w:val="Body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4675"/>
        <w:gridCol w:w="4675"/>
      </w:tblGrid>
      <w:tr w:rsidR="002263B0" w:rsidTr="002263B0">
        <w:tc>
          <w:tcPr>
            <w:tcW w:w="4675" w:type="dxa"/>
          </w:tcPr>
          <w:p w:rsidR="002263B0" w:rsidRPr="002263B0" w:rsidRDefault="002263B0" w:rsidP="002263B0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2263B0">
              <w:rPr>
                <w:rFonts w:ascii="Times New Roman" w:hAnsi="Times New Roman" w:cs="Times New Roman"/>
                <w:sz w:val="24"/>
                <w:szCs w:val="24"/>
              </w:rPr>
              <w:t>Baldwin the American</w:t>
            </w:r>
          </w:p>
          <w:p w:rsidR="002263B0" w:rsidRPr="002263B0" w:rsidRDefault="002263B0" w:rsidP="002263B0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2263B0">
              <w:rPr>
                <w:rFonts w:ascii="Times New Roman" w:hAnsi="Times New Roman" w:cs="Times New Roman"/>
                <w:sz w:val="24"/>
                <w:szCs w:val="24"/>
              </w:rPr>
              <w:t>Baldwin the Expatriate</w:t>
            </w:r>
          </w:p>
          <w:p w:rsidR="002263B0" w:rsidRPr="002263B0" w:rsidRDefault="002263B0" w:rsidP="002263B0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2263B0">
              <w:rPr>
                <w:rFonts w:ascii="Times New Roman" w:hAnsi="Times New Roman" w:cs="Times New Roman"/>
                <w:sz w:val="24"/>
                <w:szCs w:val="24"/>
              </w:rPr>
              <w:t>Baldwin and Identity</w:t>
            </w:r>
          </w:p>
          <w:p w:rsidR="002263B0" w:rsidRPr="002263B0" w:rsidRDefault="002263B0" w:rsidP="002263B0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2263B0">
              <w:rPr>
                <w:rFonts w:ascii="Times New Roman" w:hAnsi="Times New Roman" w:cs="Times New Roman"/>
                <w:sz w:val="24"/>
                <w:szCs w:val="24"/>
              </w:rPr>
              <w:t xml:space="preserve">Baldwin and Race </w:t>
            </w:r>
          </w:p>
          <w:p w:rsidR="002263B0" w:rsidRPr="002263B0" w:rsidRDefault="002263B0" w:rsidP="002263B0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2263B0">
              <w:rPr>
                <w:rFonts w:ascii="Times New Roman" w:hAnsi="Times New Roman" w:cs="Times New Roman"/>
                <w:sz w:val="24"/>
                <w:szCs w:val="24"/>
              </w:rPr>
              <w:t>Baldwin and the Civil Rights Movement</w:t>
            </w:r>
          </w:p>
          <w:p w:rsidR="002263B0" w:rsidRPr="002263B0" w:rsidRDefault="002263B0" w:rsidP="002263B0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2263B0">
              <w:rPr>
                <w:rFonts w:ascii="Times New Roman" w:hAnsi="Times New Roman" w:cs="Times New Roman"/>
                <w:sz w:val="24"/>
                <w:szCs w:val="24"/>
              </w:rPr>
              <w:t>Baldwin and African American Culture</w:t>
            </w:r>
          </w:p>
          <w:p w:rsidR="002263B0" w:rsidRPr="002263B0" w:rsidRDefault="002263B0" w:rsidP="002263B0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2263B0">
              <w:rPr>
                <w:rFonts w:ascii="Times New Roman" w:hAnsi="Times New Roman" w:cs="Times New Roman"/>
                <w:sz w:val="24"/>
                <w:szCs w:val="24"/>
              </w:rPr>
              <w:t>Baldwin on Stage and Screen</w:t>
            </w:r>
          </w:p>
          <w:p w:rsidR="002263B0" w:rsidRDefault="002263B0" w:rsidP="002263B0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Baldwin and Sexuality</w:t>
            </w:r>
          </w:p>
        </w:tc>
        <w:tc>
          <w:tcPr>
            <w:tcW w:w="4675" w:type="dxa"/>
          </w:tcPr>
          <w:p w:rsidR="002263B0" w:rsidRDefault="002263B0" w:rsidP="002263B0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2263B0">
              <w:rPr>
                <w:rFonts w:ascii="Times New Roman" w:hAnsi="Times New Roman" w:cs="Times New Roman"/>
                <w:sz w:val="24"/>
                <w:szCs w:val="24"/>
              </w:rPr>
              <w:t>Baldwin and Literary Criticism</w:t>
            </w:r>
          </w:p>
          <w:p w:rsidR="002263B0" w:rsidRPr="002263B0" w:rsidRDefault="002263B0" w:rsidP="002263B0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2263B0">
              <w:rPr>
                <w:rFonts w:ascii="Times New Roman" w:hAnsi="Times New Roman" w:cs="Times New Roman"/>
                <w:sz w:val="24"/>
                <w:szCs w:val="24"/>
              </w:rPr>
              <w:t>Baldwin and Literary Journalism</w:t>
            </w:r>
          </w:p>
          <w:p w:rsidR="002263B0" w:rsidRPr="002263B0" w:rsidRDefault="002263B0" w:rsidP="002263B0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2263B0">
              <w:rPr>
                <w:rFonts w:ascii="Times New Roman" w:hAnsi="Times New Roman" w:cs="Times New Roman"/>
                <w:sz w:val="24"/>
                <w:szCs w:val="24"/>
              </w:rPr>
              <w:t>Baldwin and His Contemporaries</w:t>
            </w:r>
          </w:p>
          <w:p w:rsidR="002263B0" w:rsidRPr="002263B0" w:rsidRDefault="002263B0" w:rsidP="002263B0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2263B0">
              <w:rPr>
                <w:rFonts w:ascii="Times New Roman" w:hAnsi="Times New Roman" w:cs="Times New Roman"/>
                <w:sz w:val="24"/>
                <w:szCs w:val="24"/>
              </w:rPr>
              <w:t>Baldwin and Music</w:t>
            </w:r>
          </w:p>
          <w:p w:rsidR="002263B0" w:rsidRDefault="002263B0" w:rsidP="002263B0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2263B0">
              <w:rPr>
                <w:rFonts w:ascii="Times New Roman" w:hAnsi="Times New Roman" w:cs="Times New Roman"/>
                <w:sz w:val="24"/>
                <w:szCs w:val="24"/>
              </w:rPr>
              <w:t>Baldwin and the Arts</w:t>
            </w:r>
          </w:p>
          <w:p w:rsidR="00301A33" w:rsidRPr="002263B0" w:rsidRDefault="00301A33" w:rsidP="002263B0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Baldwin and </w:t>
            </w:r>
            <w:r w:rsidR="00D4008E"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</w:p>
          <w:p w:rsidR="002263B0" w:rsidRPr="002263B0" w:rsidRDefault="002263B0" w:rsidP="002263B0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2263B0">
              <w:rPr>
                <w:rFonts w:ascii="Times New Roman" w:hAnsi="Times New Roman" w:cs="Times New Roman"/>
                <w:sz w:val="24"/>
                <w:szCs w:val="24"/>
              </w:rPr>
              <w:t>Baldwin: Sources and Influences</w:t>
            </w:r>
          </w:p>
          <w:p w:rsidR="002263B0" w:rsidRPr="002263B0" w:rsidRDefault="002263B0" w:rsidP="002263B0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2263B0">
              <w:rPr>
                <w:rFonts w:ascii="Times New Roman" w:hAnsi="Times New Roman" w:cs="Times New Roman"/>
                <w:sz w:val="24"/>
                <w:szCs w:val="24"/>
              </w:rPr>
              <w:t>International Reception of Baldwin</w:t>
            </w:r>
          </w:p>
          <w:p w:rsidR="002263B0" w:rsidRDefault="002263B0" w:rsidP="002263B0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2263B0">
              <w:rPr>
                <w:rFonts w:ascii="Times New Roman" w:hAnsi="Times New Roman" w:cs="Times New Roman"/>
                <w:sz w:val="24"/>
                <w:szCs w:val="24"/>
              </w:rPr>
              <w:t xml:space="preserve">Baldwin in Translation </w:t>
            </w:r>
          </w:p>
        </w:tc>
      </w:tr>
    </w:tbl>
    <w:p w:rsidR="00056B43" w:rsidRPr="002263B0" w:rsidRDefault="00056B43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977603" w:rsidRPr="00A854A0" w:rsidRDefault="00977603" w:rsidP="00301A33">
      <w:pPr>
        <w:jc w:val="both"/>
        <w:rPr>
          <w:color w:val="1F4F69" w:themeColor="accent1" w:themeShade="80"/>
        </w:rPr>
      </w:pPr>
      <w:r w:rsidRPr="002263B0">
        <w:t xml:space="preserve">Please visit the conference website </w:t>
      </w:r>
      <w:r w:rsidR="001E3C3C" w:rsidRPr="009977AD">
        <w:rPr>
          <w:color w:val="1F4F69" w:themeColor="accent1" w:themeShade="80"/>
        </w:rPr>
        <w:t>&lt;</w:t>
      </w:r>
      <w:hyperlink r:id="rId6" w:history="1">
        <w:r w:rsidR="00313DDD" w:rsidRPr="00714AFB">
          <w:rPr>
            <w:rStyle w:val="Kpr"/>
          </w:rPr>
          <w:t>http://jamesbal</w:t>
        </w:r>
        <w:r w:rsidR="00313DDD" w:rsidRPr="00714AFB">
          <w:rPr>
            <w:rStyle w:val="Kpr"/>
          </w:rPr>
          <w:t>d</w:t>
        </w:r>
        <w:r w:rsidR="00313DDD" w:rsidRPr="00714AFB">
          <w:rPr>
            <w:rStyle w:val="Kpr"/>
          </w:rPr>
          <w:t>winconference2017.baskent.edu.tr</w:t>
        </w:r>
      </w:hyperlink>
      <w:r w:rsidR="001E3C3C" w:rsidRPr="009977AD">
        <w:rPr>
          <w:color w:val="1F4F69" w:themeColor="accent1" w:themeShade="80"/>
        </w:rPr>
        <w:t>&gt;</w:t>
      </w:r>
      <w:r w:rsidRPr="002263B0">
        <w:t xml:space="preserve"> to submit a</w:t>
      </w:r>
      <w:r w:rsidR="00301A33">
        <w:t>n abstract</w:t>
      </w:r>
      <w:r w:rsidRPr="002263B0">
        <w:t xml:space="preserve"> of maximum 250 words for a twenty-minute </w:t>
      </w:r>
      <w:r w:rsidR="00D332F3">
        <w:t>oral presentation</w:t>
      </w:r>
      <w:r w:rsidR="00301A33">
        <w:t xml:space="preserve">, </w:t>
      </w:r>
      <w:r w:rsidRPr="002263B0">
        <w:t>and</w:t>
      </w:r>
      <w:r w:rsidR="00D35C7E">
        <w:t xml:space="preserve"> </w:t>
      </w:r>
      <w:r w:rsidR="00301A33">
        <w:t xml:space="preserve">also </w:t>
      </w:r>
      <w:r w:rsidRPr="002263B0">
        <w:t xml:space="preserve">a short biographical note </w:t>
      </w:r>
      <w:r w:rsidR="002263B0" w:rsidRPr="002263B0">
        <w:t>of maximum 100 words</w:t>
      </w:r>
      <w:r w:rsidRPr="002263B0">
        <w:t xml:space="preserve">.  </w:t>
      </w:r>
      <w:r w:rsidR="001E3C3C" w:rsidRPr="00301A33">
        <w:rPr>
          <w:b/>
        </w:rPr>
        <w:t xml:space="preserve">The deadline for </w:t>
      </w:r>
      <w:r w:rsidR="00D332F3" w:rsidRPr="00301A33">
        <w:rPr>
          <w:b/>
        </w:rPr>
        <w:t xml:space="preserve">the </w:t>
      </w:r>
      <w:r w:rsidR="001E3C3C" w:rsidRPr="00301A33">
        <w:rPr>
          <w:b/>
        </w:rPr>
        <w:t xml:space="preserve">submission of abstracts is </w:t>
      </w:r>
      <w:r w:rsidR="00D332F3" w:rsidRPr="00301A33">
        <w:rPr>
          <w:b/>
        </w:rPr>
        <w:t>0</w:t>
      </w:r>
      <w:r w:rsidR="001E3C3C" w:rsidRPr="00301A33">
        <w:rPr>
          <w:b/>
        </w:rPr>
        <w:t xml:space="preserve">1 November 2016. </w:t>
      </w:r>
      <w:r w:rsidR="002263B0" w:rsidRPr="002263B0">
        <w:t xml:space="preserve">You will be </w:t>
      </w:r>
      <w:r w:rsidR="002263B0" w:rsidRPr="002263B0">
        <w:rPr>
          <w:rFonts w:eastAsia="Times New Roman"/>
          <w:color w:val="000000"/>
          <w:lang w:eastAsia="en-GB"/>
        </w:rPr>
        <w:t xml:space="preserve">notified </w:t>
      </w:r>
      <w:r w:rsidR="00D332F3">
        <w:rPr>
          <w:rFonts w:eastAsia="Times New Roman"/>
          <w:color w:val="000000"/>
          <w:lang w:eastAsia="en-GB"/>
        </w:rPr>
        <w:t xml:space="preserve">by 15 December 2016 </w:t>
      </w:r>
      <w:r w:rsidR="002263B0" w:rsidRPr="002263B0">
        <w:rPr>
          <w:rFonts w:eastAsia="Times New Roman"/>
          <w:color w:val="000000"/>
          <w:lang w:eastAsia="en-GB"/>
        </w:rPr>
        <w:t xml:space="preserve">whether or </w:t>
      </w:r>
      <w:r w:rsidR="00D332F3">
        <w:rPr>
          <w:rFonts w:eastAsia="Times New Roman"/>
          <w:color w:val="000000"/>
          <w:lang w:eastAsia="en-GB"/>
        </w:rPr>
        <w:t>not your paper has been accepted for presentation at the Conference.</w:t>
      </w:r>
      <w:r w:rsidR="00481436">
        <w:rPr>
          <w:rFonts w:eastAsia="Times New Roman"/>
          <w:color w:val="000000"/>
          <w:lang w:eastAsia="en-GB"/>
        </w:rPr>
        <w:t xml:space="preserve"> </w:t>
      </w:r>
      <w:r w:rsidR="002263B0" w:rsidRPr="002263B0">
        <w:t>Further information concerning plenary speakers, travel, accommodation, conference program and other details will be available on the conference website</w:t>
      </w:r>
      <w:r w:rsidR="00481436">
        <w:t xml:space="preserve"> </w:t>
      </w:r>
      <w:r w:rsidR="00D332F3" w:rsidRPr="002263B0">
        <w:t>in due course</w:t>
      </w:r>
      <w:r w:rsidR="002263B0" w:rsidRPr="002263B0">
        <w:t xml:space="preserve">. </w:t>
      </w:r>
      <w:r w:rsidR="002263B0">
        <w:t xml:space="preserve">Should you have any further queries, please do not hesitate to contact us at </w:t>
      </w:r>
      <w:hyperlink r:id="rId7" w:history="1">
        <w:r w:rsidRPr="00A854A0">
          <w:rPr>
            <w:rStyle w:val="Kpr"/>
            <w:color w:val="1F4F69" w:themeColor="accent1" w:themeShade="80"/>
          </w:rPr>
          <w:t>jamesbaldwinconference2017@baskent.edu.tr</w:t>
        </w:r>
      </w:hyperlink>
      <w:r w:rsidRPr="00A854A0">
        <w:rPr>
          <w:color w:val="1F4F69" w:themeColor="accent1" w:themeShade="80"/>
        </w:rPr>
        <w:t xml:space="preserve">. </w:t>
      </w:r>
    </w:p>
    <w:p w:rsidR="00977603" w:rsidRPr="001E3C3C" w:rsidRDefault="00977603" w:rsidP="00301A33">
      <w:pPr>
        <w:jc w:val="both"/>
      </w:pPr>
    </w:p>
    <w:sectPr w:rsidR="00977603" w:rsidRPr="001E3C3C" w:rsidSect="0073020A">
      <w:pgSz w:w="12240" w:h="15840"/>
      <w:pgMar w:top="1440" w:right="1440" w:bottom="1440" w:left="1440" w:header="720" w:footer="86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343" w:rsidRDefault="00696343">
      <w:r>
        <w:separator/>
      </w:r>
    </w:p>
  </w:endnote>
  <w:endnote w:type="continuationSeparator" w:id="1">
    <w:p w:rsidR="00696343" w:rsidRDefault="00696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343" w:rsidRDefault="00696343">
      <w:r>
        <w:separator/>
      </w:r>
    </w:p>
  </w:footnote>
  <w:footnote w:type="continuationSeparator" w:id="1">
    <w:p w:rsidR="00696343" w:rsidRDefault="006963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6B43"/>
    <w:rsid w:val="00056B43"/>
    <w:rsid w:val="00081E15"/>
    <w:rsid w:val="001E3C3C"/>
    <w:rsid w:val="00206DC1"/>
    <w:rsid w:val="002263B0"/>
    <w:rsid w:val="002A1482"/>
    <w:rsid w:val="002E1D2F"/>
    <w:rsid w:val="00301A33"/>
    <w:rsid w:val="00313DDD"/>
    <w:rsid w:val="00481436"/>
    <w:rsid w:val="004F6434"/>
    <w:rsid w:val="00644D86"/>
    <w:rsid w:val="00696343"/>
    <w:rsid w:val="0073020A"/>
    <w:rsid w:val="00885B51"/>
    <w:rsid w:val="008D61D2"/>
    <w:rsid w:val="009004A1"/>
    <w:rsid w:val="00977603"/>
    <w:rsid w:val="009977AD"/>
    <w:rsid w:val="009C05F3"/>
    <w:rsid w:val="00A854A0"/>
    <w:rsid w:val="00D332F3"/>
    <w:rsid w:val="00D35C7E"/>
    <w:rsid w:val="00D4008E"/>
    <w:rsid w:val="00DE5039"/>
    <w:rsid w:val="00E87584"/>
    <w:rsid w:val="00E972B5"/>
    <w:rsid w:val="00EB3D6D"/>
    <w:rsid w:val="00FB5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3020A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73020A"/>
    <w:rPr>
      <w:u w:val="single"/>
    </w:rPr>
  </w:style>
  <w:style w:type="table" w:customStyle="1" w:styleId="TableNormal">
    <w:name w:val="Table Normal"/>
    <w:rsid w:val="007302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73020A"/>
    <w:rPr>
      <w:rFonts w:ascii="Helvetica" w:hAnsi="Helvetica" w:cs="Arial Unicode MS"/>
      <w:color w:val="000000"/>
      <w:sz w:val="22"/>
      <w:szCs w:val="22"/>
      <w:lang w:val="en-US"/>
    </w:rPr>
  </w:style>
  <w:style w:type="table" w:styleId="TabloKlavuzu">
    <w:name w:val="Table Grid"/>
    <w:basedOn w:val="NormalTablo"/>
    <w:uiPriority w:val="39"/>
    <w:rsid w:val="00226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lenenKpr">
    <w:name w:val="FollowedHyperlink"/>
    <w:basedOn w:val="VarsaylanParagrafYazTipi"/>
    <w:uiPriority w:val="99"/>
    <w:semiHidden/>
    <w:unhideWhenUsed/>
    <w:rsid w:val="00313DDD"/>
    <w:rPr>
      <w:color w:val="FF00FF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mesbaldwinconference2017@baskent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amesbaldwinconference2017.baskent.edu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Kiran-Raw</dc:creator>
  <cp:lastModifiedBy>g412</cp:lastModifiedBy>
  <cp:revision>5</cp:revision>
  <dcterms:created xsi:type="dcterms:W3CDTF">2016-06-01T12:59:00Z</dcterms:created>
  <dcterms:modified xsi:type="dcterms:W3CDTF">2016-06-24T07:02:00Z</dcterms:modified>
</cp:coreProperties>
</file>